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4FE81">
      <w:pPr>
        <w:widowControl/>
        <w:ind w:firstLine="602" w:firstLineChars="200"/>
        <w:jc w:val="both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安徽电气工程职业技术学院2025年普通高考招生章程</w:t>
      </w:r>
    </w:p>
    <w:p w14:paraId="027BE29E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bookmarkStart w:id="0" w:name="OLE_LINK2"/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一、学校全称：</w:t>
      </w:r>
      <w:bookmarkEnd w:id="0"/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安徽电气工程职业技术学院</w:t>
      </w:r>
    </w:p>
    <w:p w14:paraId="424F0F06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二、办学层次：高职（专科）</w:t>
      </w:r>
    </w:p>
    <w:p w14:paraId="0A3127CB">
      <w:pPr>
        <w:widowControl/>
        <w:ind w:firstLine="540" w:firstLineChars="18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三、办学类型：公办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普通高等职业技术学校</w:t>
      </w:r>
    </w:p>
    <w:p w14:paraId="348F0EFE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四、办学地址：安徽省合肥市包河区包河大道56号</w:t>
      </w:r>
    </w:p>
    <w:p w14:paraId="0C46D433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五、录取规则及要求：</w:t>
      </w:r>
    </w:p>
    <w:p w14:paraId="4EDA5193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按照“公平、公正、公开”的原则，择优录取。</w:t>
      </w:r>
    </w:p>
    <w:p w14:paraId="57E736F9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1.我院只招收首选科目为物理选科考生，各专业不设分数级差。</w:t>
      </w:r>
    </w:p>
    <w:p w14:paraId="13028E30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2.专业录取时，按照“分数优先”的原则，根据考生填报的专业志愿进行录取。如投档成绩相同时，按各省（区、市）确定的平行志愿投档同分排序规则进行排序录取。</w:t>
      </w:r>
    </w:p>
    <w:p w14:paraId="12465858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3.执行教育部《普通高等学校招生体检工作指导意见》，要求考生身体健康。根据我院现有各专业毕业生将来面向的工作岗位和工作环境要求，不招色盲考生；输配电工程技术专业，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只招有专业志向的考生，建议男生报考，女生慎报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，其他专业录取无男女性别及比例限制；我院专业主要面向供电、发电、电力检修、电力建设等相关企业，从事安装检修及运行维护工作方向。</w:t>
      </w:r>
    </w:p>
    <w:p w14:paraId="2FDC1981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4.新生报到入学后，学校在三个月内进行入学资格复查。经复查不合格者，学校将视不同情况予以处理，直至取消入学资格。凡发现弄虚作假者，即取消其入学资格，并报生源所在省(自治区、直辖市)招生办公室。</w:t>
      </w:r>
    </w:p>
    <w:p w14:paraId="22FF7C4F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六、颁发证书：</w:t>
      </w:r>
    </w:p>
    <w:p w14:paraId="71A93AC6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1.颁发学历证书学校名称：安徽电气工程职业技术学院；</w:t>
      </w:r>
    </w:p>
    <w:p w14:paraId="2D801FC2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2.证书种类：国家教育部统一核发的普通高等学校学历证书。</w:t>
      </w:r>
    </w:p>
    <w:p w14:paraId="5B74C6A7">
      <w:pPr>
        <w:widowControl/>
        <w:ind w:firstLine="600" w:firstLineChars="200"/>
        <w:jc w:val="left"/>
        <w:rPr>
          <w:rFonts w:hint="eastAsia" w:ascii="Times New Roman" w:hAnsi="Times New Roman" w:eastAsia="宋体" w:cs="Times New Roman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七、学费标准：6000元/年，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 xml:space="preserve">按照皖发改价费函〔2021〕113 </w:t>
      </w:r>
    </w:p>
    <w:p w14:paraId="48715D7B">
      <w:pPr>
        <w:widowControl/>
        <w:ind w:firstLine="600" w:firstLineChars="200"/>
        <w:jc w:val="left"/>
        <w:rPr>
          <w:rFonts w:ascii="Times New Roman" w:hAnsi="Times New Roman" w:eastAsia="宋体" w:cs="Times New Roman"/>
          <w:szCs w:val="2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号核准的标准执行。</w:t>
      </w:r>
    </w:p>
    <w:p w14:paraId="660BE92B">
      <w:pPr>
        <w:widowControl/>
        <w:ind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八、联系方式：</w:t>
      </w:r>
    </w:p>
    <w:p w14:paraId="286A008C">
      <w:pPr>
        <w:widowControl/>
        <w:ind w:left="596" w:leftChars="284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合肥市包河区包河大道56号（葛大店）</w:t>
      </w:r>
    </w:p>
    <w:p w14:paraId="3F662705">
      <w:pPr>
        <w:widowControl/>
        <w:ind w:left="596" w:leftChars="284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联系电话：0551-63705512（兼传真），63705636，63705508</w:t>
      </w:r>
    </w:p>
    <w:p w14:paraId="1E08FD5D">
      <w:pPr>
        <w:widowControl/>
        <w:ind w:left="596" w:leftChars="284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邮政编码：230051</w:t>
      </w:r>
    </w:p>
    <w:p w14:paraId="4E87D7BE">
      <w:pPr>
        <w:widowControl/>
        <w:ind w:left="596" w:leftChars="284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网</w:t>
      </w:r>
      <w:r>
        <w:rPr>
          <w:rFonts w:ascii="Calibri" w:hAnsi="Calibri" w:eastAsia="仿宋_GB2312" w:cs="Calibri"/>
          <w:kern w:val="0"/>
          <w:sz w:val="30"/>
          <w:szCs w:val="30"/>
        </w:rPr>
        <w:t>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</w:t>
      </w:r>
      <w:r>
        <w:rPr>
          <w:rFonts w:ascii="Calibri" w:hAnsi="Calibri" w:eastAsia="仿宋_GB2312" w:cs="Calibri"/>
          <w:kern w:val="0"/>
          <w:sz w:val="30"/>
          <w:szCs w:val="30"/>
        </w:rPr>
        <w:t>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址：</w:t>
      </w:r>
      <w:r>
        <w:fldChar w:fldCharType="begin"/>
      </w:r>
      <w:r>
        <w:instrText xml:space="preserve"> HYPERLINK "http://www.aepu.com.cn/"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FF"/>
          <w:kern w:val="0"/>
          <w:sz w:val="30"/>
          <w:szCs w:val="30"/>
          <w:u w:val="single"/>
        </w:rPr>
        <w:t>http://www.aepu.com.cn</w:t>
      </w:r>
      <w:r>
        <w:rPr>
          <w:rFonts w:hint="eastAsia" w:ascii="仿宋_GB2312" w:hAnsi="仿宋_GB2312" w:eastAsia="仿宋_GB2312" w:cs="仿宋_GB2312"/>
          <w:color w:val="0000FF"/>
          <w:kern w:val="0"/>
          <w:sz w:val="30"/>
          <w:szCs w:val="30"/>
          <w:u w:val="single"/>
        </w:rPr>
        <w:fldChar w:fldCharType="end"/>
      </w:r>
    </w:p>
    <w:p w14:paraId="77FF68CA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九、其他须知：</w:t>
      </w:r>
    </w:p>
    <w:p w14:paraId="3782953E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学院按照国家和安徽省有关政策，建有一整套学生奖励和资助体系，积极实行奖助措施。对品学兼优学生和家庭经济困难学生予以奖励和资助，符合条件的可以享受国家奖学金、国家励志奖学金、国家助学金以及学费减免、勤工助学、困难补助等各类校内资助项目。</w:t>
      </w:r>
    </w:p>
    <w:p w14:paraId="3FB75C25"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44"/>
    <w:rsid w:val="00167BEA"/>
    <w:rsid w:val="00392D44"/>
    <w:rsid w:val="004008FD"/>
    <w:rsid w:val="009543B8"/>
    <w:rsid w:val="00A517B2"/>
    <w:rsid w:val="05BB39CA"/>
    <w:rsid w:val="1C7F19A7"/>
    <w:rsid w:val="24E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736</Words>
  <Characters>807</Characters>
  <Lines>6</Lines>
  <Paragraphs>1</Paragraphs>
  <TotalTime>17</TotalTime>
  <ScaleCrop>false</ScaleCrop>
  <LinksUpToDate>false</LinksUpToDate>
  <CharactersWithSpaces>817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2025-04-18T08:42:00Z</dcterms:created>
  <dc:creator>yu shuai</dc:creator>
  <cp:lastModifiedBy>一天到晚游泳的鱼</cp:lastModifiedBy>
  <dcterms:modified xsi:type="dcterms:W3CDTF">2025-05-14T03:30:08Z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9529952395E94A8884E38CB6D4FA7FF0</vt:lpwstr>
  </property>
  <property fmtid="{D5CDD505-2E9C-101B-9397-08002B2CF9AE}" pid="4" name="KSOTemplateDocerSaveRecord">
    <vt:lpwstr>eyJoZGlkIjoiZDkyZjgyNDJlMmIxODFkNzNjOGM2MzkyNzg0MjQ3ZjQiLCJ1c2VySWQiOiI1NDQ5MDQzNTIifQ==</vt:lpwstr>
  </property>
</Properties>
</file>